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FC1" w:rsidRDefault="00AF33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D2FC1" w:rsidRDefault="00AF33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</w:t>
      </w:r>
      <w:r w:rsidR="00731DC3">
        <w:rPr>
          <w:rFonts w:ascii="Times New Roman" w:eastAsia="Times New Roman" w:hAnsi="Times New Roman" w:cs="Times New Roman"/>
          <w:b/>
          <w:sz w:val="28"/>
          <w:szCs w:val="28"/>
        </w:rPr>
        <w:t>расноярском формате всероссийского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онкурса студенческих команд </w:t>
      </w:r>
    </w:p>
    <w:p w:rsidR="001D2FC1" w:rsidRDefault="00AF33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лучшее решение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бизнес-задач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1DC3" w:rsidRDefault="00731D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Красноярск»</w:t>
      </w:r>
    </w:p>
    <w:p w:rsidR="001D2FC1" w:rsidRDefault="001D2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DC3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Учредителем Конкурса </w:t>
      </w:r>
      <w:r w:rsidR="00731DC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туденческих команд </w:t>
      </w:r>
      <w:r w:rsidR="00731DC3" w:rsidRPr="00731DC3">
        <w:rPr>
          <w:rFonts w:ascii="Times New Roman" w:eastAsia="Times New Roman" w:hAnsi="Times New Roman" w:cs="Times New Roman"/>
          <w:sz w:val="28"/>
          <w:szCs w:val="28"/>
        </w:rPr>
        <w:t xml:space="preserve">«Лучник </w:t>
      </w:r>
      <w:proofErr w:type="spellStart"/>
      <w:r w:rsidR="00731DC3" w:rsidRPr="00731DC3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="00731DC3" w:rsidRPr="00731DC3">
        <w:rPr>
          <w:rFonts w:ascii="Times New Roman" w:eastAsia="Times New Roman" w:hAnsi="Times New Roman" w:cs="Times New Roman"/>
          <w:sz w:val="28"/>
          <w:szCs w:val="28"/>
        </w:rPr>
        <w:t xml:space="preserve"> Красноярск»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Конкурс) на «Лучшее решение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бизнес-задач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— Решение) выступает Дирекция Национальной премии в области развития общественных связей «Серебряный Лучник». </w:t>
      </w:r>
    </w:p>
    <w:p w:rsidR="00731DC3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31DC3">
        <w:rPr>
          <w:rFonts w:ascii="Times New Roman" w:eastAsia="Times New Roman" w:hAnsi="Times New Roman" w:cs="Times New Roman"/>
          <w:b/>
          <w:sz w:val="28"/>
          <w:szCs w:val="28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выступает Сибирский государственный университет науки и технологий имени академика М. Ф.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Решетнёва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кафедры общественных связей института социального инжиниринга. </w:t>
      </w:r>
    </w:p>
    <w:p w:rsidR="00731DC3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Методологическая </w:t>
      </w:r>
      <w:r w:rsidR="00731DC3">
        <w:rPr>
          <w:rFonts w:ascii="Times New Roman" w:eastAsia="Times New Roman" w:hAnsi="Times New Roman" w:cs="Times New Roman"/>
          <w:sz w:val="28"/>
          <w:szCs w:val="28"/>
        </w:rPr>
        <w:t xml:space="preserve">работа по организации конкурса «Лучник </w:t>
      </w:r>
      <w:proofErr w:type="spellStart"/>
      <w:r w:rsidR="00731DC3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="00731DC3" w:rsidRPr="0073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DC3">
        <w:rPr>
          <w:rFonts w:ascii="Times New Roman" w:eastAsia="Times New Roman" w:hAnsi="Times New Roman" w:cs="Times New Roman"/>
          <w:sz w:val="28"/>
          <w:szCs w:val="28"/>
        </w:rPr>
        <w:t>Красноярск»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в координации с Оператором Федерального этапа Конкурса. </w:t>
      </w:r>
    </w:p>
    <w:p w:rsidR="00731DC3" w:rsidRPr="00731DC3" w:rsidRDefault="00731D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во всероссийском масштабе </w:t>
      </w:r>
      <w:r w:rsidRPr="00731DC3">
        <w:rPr>
          <w:rFonts w:ascii="Times New Roman" w:eastAsia="Times New Roman" w:hAnsi="Times New Roman" w:cs="Times New Roman"/>
          <w:sz w:val="28"/>
          <w:szCs w:val="28"/>
        </w:rPr>
        <w:t xml:space="preserve">«Лучник </w:t>
      </w:r>
      <w:proofErr w:type="spellStart"/>
      <w:r w:rsidRPr="00731DC3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является коммуникационное агентство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JM</w:t>
      </w:r>
      <w:r w:rsidRPr="0073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Communications</w:t>
      </w:r>
      <w:r w:rsidRPr="00731D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Нижний Новгород). </w:t>
      </w:r>
    </w:p>
    <w:p w:rsidR="001D2FC1" w:rsidRDefault="00731D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рганизационное обеспечение, работа с командами-участницами и Партнёрами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731DC3">
        <w:rPr>
          <w:rFonts w:ascii="Times New Roman" w:eastAsia="Times New Roman" w:hAnsi="Times New Roman" w:cs="Times New Roman"/>
          <w:sz w:val="28"/>
          <w:szCs w:val="28"/>
        </w:rPr>
        <w:t xml:space="preserve">«Лучник </w:t>
      </w:r>
      <w:proofErr w:type="spellStart"/>
      <w:r w:rsidRPr="00731DC3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Pr="00731DC3">
        <w:rPr>
          <w:rFonts w:ascii="Times New Roman" w:eastAsia="Times New Roman" w:hAnsi="Times New Roman" w:cs="Times New Roman"/>
          <w:sz w:val="28"/>
          <w:szCs w:val="28"/>
        </w:rPr>
        <w:t xml:space="preserve"> Красноярск» </w:t>
      </w:r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ведётся Сибирским государственным университетом науки и технологий имени академика М. Ф. </w:t>
      </w:r>
      <w:proofErr w:type="spellStart"/>
      <w:r w:rsidR="00AF3342">
        <w:rPr>
          <w:rFonts w:ascii="Times New Roman" w:eastAsia="Times New Roman" w:hAnsi="Times New Roman" w:cs="Times New Roman"/>
          <w:sz w:val="28"/>
          <w:szCs w:val="28"/>
        </w:rPr>
        <w:t>Решетнёва</w:t>
      </w:r>
      <w:proofErr w:type="spellEnd"/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 исходя из локальных условий проведения и договорённостей с Партнёрами.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состоит из двух этап</w:t>
      </w:r>
      <w:r w:rsidR="00731DC3">
        <w:rPr>
          <w:rFonts w:ascii="Times New Roman" w:eastAsia="Times New Roman" w:hAnsi="Times New Roman" w:cs="Times New Roman"/>
          <w:sz w:val="28"/>
          <w:szCs w:val="28"/>
        </w:rPr>
        <w:t>ов: первый – регистрация команд и размещение описаний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www.luchnikfuture-krsk.ru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для экспертной оценки; второй – открытая защита лучших решений.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развитие сообщества молодых профессионалов в сфере общественных связей, объединение студентов с целью поиска командных решений задач бизнеса и общества, обучение взаимодействию друг с другом и с потенциальными работодателями.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Партнëры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общественные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оказывающие организационную и финансовую поддержку Конкурсу, формулируют актуальные в настоящий момент для б</w:t>
      </w:r>
      <w:r w:rsidR="00731DC3">
        <w:rPr>
          <w:rFonts w:ascii="Times New Roman" w:eastAsia="Times New Roman" w:hAnsi="Times New Roman" w:cs="Times New Roman"/>
          <w:sz w:val="28"/>
          <w:szCs w:val="28"/>
        </w:rPr>
        <w:t>изнеса или общества задачи для с</w:t>
      </w:r>
      <w:r>
        <w:rPr>
          <w:rFonts w:ascii="Times New Roman" w:eastAsia="Times New Roman" w:hAnsi="Times New Roman" w:cs="Times New Roman"/>
          <w:sz w:val="28"/>
          <w:szCs w:val="28"/>
        </w:rPr>
        <w:t>туденческих команд.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партнёры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средства коммуникации и общественные организации, оказывающие организационную, информационную поддержку, разделяющие цели и ценности Конкурса.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Амбассадоры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преподаватели и/или практикующие специалисты в области развития общественных связей, которые курируют студенческие команды, активно участвуют в распространении информации о Конкурсе среди вузов, научных сообществ и заинтересованных лиц.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Амбассадора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присваивается куратору студенческой команды (или капитану команды), чьи Решения были оценены как интересные и реализуемые на практике.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Подтверждением статуса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Амбассадора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специальный сертификат, который готовит и выдает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Оператор Конкурса.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 Регистрация команд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Любой вуз, обучающий студентов по </w:t>
      </w:r>
      <w:r w:rsidR="00731DC3">
        <w:rPr>
          <w:rFonts w:ascii="Times New Roman" w:eastAsia="Times New Roman" w:hAnsi="Times New Roman" w:cs="Times New Roman"/>
          <w:sz w:val="28"/>
          <w:szCs w:val="28"/>
        </w:rPr>
        <w:t>направлениям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, связанным с маркетингом, связями с общественностью, менеджментом организации, управлением персоналом, рекламой, может выдвинуть о</w:t>
      </w:r>
      <w:r w:rsidR="00731DC3">
        <w:rPr>
          <w:rFonts w:ascii="Times New Roman" w:eastAsia="Times New Roman" w:hAnsi="Times New Roman" w:cs="Times New Roman"/>
          <w:sz w:val="28"/>
          <w:szCs w:val="28"/>
        </w:rPr>
        <w:t>дну или несколько команд —  от 3 (трёх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до 7 (семи) человек из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магистратуры. 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 должен быть зарегистрирован в личном кабинете и предоставить следующие данные: фотография, биография, специализация, контакты.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>. Команда выдвигает на 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«РЕШЕНИЕ»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описание, представленное в следующих разделах: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Автор (команда), Задача, Целевые аудитории, Цели и задачи, Коммуникационная стратегия, Инструменты,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решения, Эффективность решения в соответствии с заданными KPI, Бюджет.</w:t>
      </w:r>
      <w:proofErr w:type="gramEnd"/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 Команда одного вуза может зарегистрировать несколько Решений — по одному на каждую бизнес-задачу.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Каждая команда должна иметь Капитана команды, в полномочия которого входят организационные,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логистические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презентационные функции, касающиеся команды.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Конкурсе для команд — бесплатное, регистрационный взнос отсутствует. Оплата командировки в Красноярск участников финала (проезд, проживание) за счёт вузов или за свой собственный счет.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Задачи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Задачи, требующие решения, — это реальные задачи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бизнес-компаний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общественных организаций, которые они сформулировали на современном этапе и предложили студенческим командам.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2.2. </w:t>
      </w:r>
      <w:r>
        <w:rPr>
          <w:rFonts w:ascii="Times New Roman" w:eastAsia="Times New Roman" w:hAnsi="Times New Roman" w:cs="Times New Roman"/>
          <w:sz w:val="28"/>
          <w:szCs w:val="28"/>
        </w:rPr>
        <w:t>Текст Решения не должен превышать объём стандартных 10 (десяти) страниц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(иллюстрации приветствуются), а для презентаций только в формате PDF — не более 12 (двенадцати) слайдов. Таблицы могут быть вынесены за пределы презентации как отдельный документ в случае, если таблица большая и не читабельна внутри презентации.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должно быть описано разделами без использования колоночного формата. Или представлено в виде презентации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(пункт 4.1.)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Минимальный размер шрифта — 12; 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Минимальный размер межстрочного интервала — 1,5.  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Минимальный размер печатного поля (по всем сторонам листа) — не менее 1,3 см. 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Объём приложений и вспомогательных материалов к кейсу (в электронном виде) не ограничен и предоставляется на рассмотрение Жюри только в формате  работающей ссылки на облако или диск: иллюстрации, видео-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фотоматериалы, печатные и дизайнерские разработки, фирменная символика, компьютерные программы и приложения, сценарии, краткое резюме исследований,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фотоотчёты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наиболее репрезентативные материалы и данные. </w:t>
      </w:r>
      <w:proofErr w:type="gramEnd"/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Подача Решений командами осуществляется самостоятельно через сайт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www.luchnikfuture-krsk.ru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Данный сайт относится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E53" w:rsidRPr="00731D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FE1E53" w:rsidRPr="00731DC3">
        <w:rPr>
          <w:rFonts w:ascii="Times New Roman" w:eastAsia="Times New Roman" w:hAnsi="Times New Roman" w:cs="Times New Roman"/>
          <w:sz w:val="28"/>
          <w:szCs w:val="28"/>
        </w:rPr>
        <w:t>Лучник</w:t>
      </w:r>
      <w:proofErr w:type="gramEnd"/>
      <w:r w:rsidR="00FE1E53" w:rsidRPr="0073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1E53" w:rsidRPr="00731DC3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="00FE1E53" w:rsidRPr="00731DC3">
        <w:rPr>
          <w:rFonts w:ascii="Times New Roman" w:eastAsia="Times New Roman" w:hAnsi="Times New Roman" w:cs="Times New Roman"/>
          <w:sz w:val="28"/>
          <w:szCs w:val="28"/>
        </w:rPr>
        <w:t xml:space="preserve"> Красноярск»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>, т.е. к Красноярскому</w:t>
      </w:r>
      <w:r w:rsidR="00FE1E53" w:rsidRPr="0073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егиональному этапу, но регистрация, подача решений и их экспертиза осуществляется через единую систему голосования Национальной премии в области развития общественных связей «Серебряный Лучник».  Автор публикует анонс с краткой аннотацией Решения (не более 1200 знаков с пробелами) и загружает его в электронную систему голосования (объём кейса — не более 50 Мб).  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Организаторы имеют право использовать аннотации Решений в новостях о Конкурсе.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> Срок подачи Решений: с 15 октября текущего года по 16 января следующего года. Срок может быть продлён решением Исполнительной дирекции. Работы, поданные после окончания срока подачи заявок, на Конкурс не принимаются. Подведение итогов — в конце января следующего года.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Экспертный Совет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формируется посредством выдвижения кандидатур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Бизнес-партнëрами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сформулировали и предложили студенческим командам социальные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бизнес-задачи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Решения, и Партнёрами, которые оказывают поддержку Конкурсу. Каждый вуз может выдвинуть одного представителя. Три кандидатуры имеет право выдвинуть Исполнительная дирекция и Оператор конкурса. Численный состав Экспертного совета не ограничивается. Эксперты работают удалённо и имеют право участвовать на открытых защитах Решений.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регистрируются в системе голосования, предоставляя в личном кабинете следующие данные: актуальная должность, регалии, биография, контакты и портретная фотография.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Эксперты обеспечивают профессиональный анализ и оценку Решений, представленных командами вузов на конкурс (первый этап), по следующим критериям:</w:t>
      </w:r>
    </w:p>
    <w:p w:rsidR="001D2FC1" w:rsidRDefault="00FE1E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а</w:t>
      </w:r>
      <w:r w:rsidR="00AF3342">
        <w:rPr>
          <w:rFonts w:ascii="Times New Roman" w:eastAsia="Times New Roman" w:hAnsi="Times New Roman" w:cs="Times New Roman"/>
          <w:sz w:val="28"/>
          <w:szCs w:val="28"/>
        </w:rPr>
        <w:t>налитическое обоснование Решения (100 баллов);</w:t>
      </w:r>
    </w:p>
    <w:p w:rsidR="001D2FC1" w:rsidRDefault="00FE1E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</w:t>
      </w:r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рименение подхода </w:t>
      </w:r>
      <w:proofErr w:type="spellStart"/>
      <w:r w:rsidR="00AF3342">
        <w:rPr>
          <w:rFonts w:ascii="Times New Roman" w:eastAsia="Times New Roman" w:hAnsi="Times New Roman" w:cs="Times New Roman"/>
          <w:sz w:val="28"/>
          <w:szCs w:val="28"/>
        </w:rPr>
        <w:t>Helicopter</w:t>
      </w:r>
      <w:proofErr w:type="spellEnd"/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3342">
        <w:rPr>
          <w:rFonts w:ascii="Times New Roman" w:eastAsia="Times New Roman" w:hAnsi="Times New Roman" w:cs="Times New Roman"/>
          <w:sz w:val="28"/>
          <w:szCs w:val="28"/>
        </w:rPr>
        <w:t>View</w:t>
      </w:r>
      <w:proofErr w:type="spellEnd"/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 — умение видеть ситуацию целиком и в движении (100 баллов);</w:t>
      </w:r>
    </w:p>
    <w:p w:rsidR="001D2FC1" w:rsidRDefault="00FE1E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F3342">
        <w:rPr>
          <w:rFonts w:ascii="Times New Roman" w:eastAsia="Times New Roman" w:hAnsi="Times New Roman" w:cs="Times New Roman"/>
          <w:sz w:val="28"/>
          <w:szCs w:val="28"/>
        </w:rPr>
        <w:t>реативность</w:t>
      </w:r>
      <w:proofErr w:type="spellEnd"/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 — применение нестандартного инструментария, внедрение digital-решений (100 баллов);</w:t>
      </w:r>
    </w:p>
    <w:p w:rsidR="001D2FC1" w:rsidRDefault="00FE1E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</w:t>
      </w:r>
      <w:r w:rsidR="00AF3342">
        <w:rPr>
          <w:rFonts w:ascii="Times New Roman" w:eastAsia="Times New Roman" w:hAnsi="Times New Roman" w:cs="Times New Roman"/>
          <w:sz w:val="28"/>
          <w:szCs w:val="28"/>
        </w:rPr>
        <w:t>озможность реализации в настоящее время (100 баллов);</w:t>
      </w:r>
    </w:p>
    <w:p w:rsidR="001D2FC1" w:rsidRDefault="00FE1E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эф</w:t>
      </w:r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фективность — в соответствии с </w:t>
      </w:r>
      <w:proofErr w:type="gramStart"/>
      <w:r w:rsidR="00AF3342">
        <w:rPr>
          <w:rFonts w:ascii="Times New Roman" w:eastAsia="Times New Roman" w:hAnsi="Times New Roman" w:cs="Times New Roman"/>
          <w:sz w:val="28"/>
          <w:szCs w:val="28"/>
        </w:rPr>
        <w:t>заявленными</w:t>
      </w:r>
      <w:proofErr w:type="gramEnd"/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 KPI </w:t>
      </w:r>
      <w:proofErr w:type="spellStart"/>
      <w:r w:rsidR="00AF3342">
        <w:rPr>
          <w:rFonts w:ascii="Times New Roman" w:eastAsia="Times New Roman" w:hAnsi="Times New Roman" w:cs="Times New Roman"/>
          <w:sz w:val="28"/>
          <w:szCs w:val="28"/>
        </w:rPr>
        <w:t>Бизнес-партнëра</w:t>
      </w:r>
      <w:proofErr w:type="spellEnd"/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 (100 баллов);</w:t>
      </w:r>
    </w:p>
    <w:p w:rsidR="001D2FC1" w:rsidRDefault="00FE1E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к</w:t>
      </w:r>
      <w:r w:rsidR="00AF3342">
        <w:rPr>
          <w:rFonts w:ascii="Times New Roman" w:eastAsia="Times New Roman" w:hAnsi="Times New Roman" w:cs="Times New Roman"/>
          <w:sz w:val="28"/>
          <w:szCs w:val="28"/>
        </w:rPr>
        <w:t xml:space="preserve">ачество презентации (видеопроизводство, визуальное оформление) (100 баллов).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3.4. </w:t>
      </w:r>
      <w:r>
        <w:rPr>
          <w:rFonts w:ascii="Times New Roman" w:eastAsia="Times New Roman" w:hAnsi="Times New Roman" w:cs="Times New Roman"/>
          <w:sz w:val="28"/>
          <w:szCs w:val="28"/>
        </w:rPr>
        <w:t>Помимо указанных критериев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Экспертного совета присваивают каждому Решению коэффициент соответствия проектного кейса: 1 — «полностью соответствует», 0 — «полностью не соответствует».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3.5. 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Решение может получить по итогам персонального дистанционного голосования каждого члена Экспертного совета, составляет 600 (шестьсот). 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3.6. </w:t>
      </w:r>
      <w:r>
        <w:rPr>
          <w:rFonts w:ascii="Times New Roman" w:eastAsia="Times New Roman" w:hAnsi="Times New Roman" w:cs="Times New Roman"/>
          <w:sz w:val="28"/>
          <w:szCs w:val="28"/>
        </w:rPr>
        <w:t>Список Решений, прошедших во второй этап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шорт-лист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), определяется рейтингом медианы нормированных оценок экспертов и публикуется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www.luchnikfuture-krsk.ru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за две недели до проведения открытой защиты.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Открытые защиты (второй этап)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4.1. 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 в формате PDF — не более 12 (двенадцати) слайдов, а также таблицы,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фотоконтент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представлены одним или группой авторов в течение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отведëнного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— 10 минут, включая ответы на вопросы.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Очерëдность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выступлений определяется по рейтингу первого этапа. Отсутствие (опоздание) представителя проекта по любой причине означает, что проект лишается права на презентацию и выбывает из Конкурса.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Исполнительная дирекция может дать участнику право удаленной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 в данном случае не несёт ответственности за возможные технические сбои, качество звука и трансляции.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Голосование в ходе открытых презентаций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Голосование производится членами Экспертного совета путём оценки выступлений авторов проектов по следующим критериям: </w:t>
      </w:r>
    </w:p>
    <w:p w:rsidR="001D2FC1" w:rsidRDefault="00AF3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изложения материала и общения с аудиторией, в том числе грамотность речи участников презентации (максимально 100 баллов);</w:t>
      </w:r>
    </w:p>
    <w:p w:rsidR="001D2FC1" w:rsidRDefault="00AF3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усиливающая восприятие аудиторией содержания проекта (максимально 100 баллов);</w:t>
      </w:r>
    </w:p>
    <w:p w:rsidR="001D2FC1" w:rsidRDefault="00AF3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Точность и содержательность ответов на вопросы (максимально 100 баллов). 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5.2. 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кейс конкурсного проекта может получить по итогам персонального голосования каждого члена Экспертного совета в ходе открытых презентаций,  составляет 300 (триста) баллов.  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5.3. 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открытых презентаций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модерирует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Партнëра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предложивший одну из практических Задач на Конкурс.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5.4. 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второго этапа проекты получают оценки, определяемые медианой нормированных оценок экспертов. Они суммируются с оценками, выставленными Экспертным советом на первом этапе, в результате чего формируется сводный рейтинг Решений в каждой номинации. Топ-3 по каждой Задаче передаётся в Жюри для принятия окончательного решения о присуждении Премии и звания Лауреата.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Работа Жюри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6.1. 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Жюри входят представители Партнёров (эксперты), представившие практические Задачи для Конкурса  студенческих команд. 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6.2. </w:t>
      </w:r>
      <w:r>
        <w:rPr>
          <w:rFonts w:ascii="Times New Roman" w:eastAsia="Times New Roman" w:hAnsi="Times New Roman" w:cs="Times New Roman"/>
          <w:sz w:val="28"/>
          <w:szCs w:val="28"/>
        </w:rPr>
        <w:t>Жюри получает топ-3 решений-лидеров по каждой Задаче по итогам второго этапа конкурса с указанием количества баллов.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6.3. Модераторы </w:t>
      </w:r>
      <w:r>
        <w:rPr>
          <w:rFonts w:ascii="Times New Roman" w:eastAsia="Times New Roman" w:hAnsi="Times New Roman" w:cs="Times New Roman"/>
          <w:sz w:val="28"/>
          <w:szCs w:val="28"/>
        </w:rPr>
        <w:t>делают доклад для членов Жюри, в котором должны быть комментарии к трём финалистам с указанием (в сравнении) лучших сторон и недостатков каждого Решения по критериям оценки.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6.4. 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Победитель определяется простым большинством голосов членов Жюри, лично присутствующих на заседании. В случае равенства количества голосов председатель Жюри имеет два голоса. 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7.Награждение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дипломами студенческих команд, Решения которых были признаны Жюри лучшими, происходит после защиты проектов на площадке Сибирского государственного университета науки и технологии имени академика М.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Решетнёва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или на другой площадке, которая может быть выбрана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Партнëрами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предоставляющими Задачи на конкурс.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7.2. Авторы лучших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(студенческие команды) приглашаются на встречу в офисе компании или общественной организации для определения формата дальнейшего сотрудничества и интеграции Решения в реальную деятельность.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Партнëры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члены Жюри и Организаторы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учреждают свои призы и иные награды за лучшие Решения, могут выбрать кандидатов для приглашения на стажировку или реализацию проектов.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Контакты оргкомитета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</w:t>
      </w:r>
      <w:r w:rsidR="00FE1E5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 xml:space="preserve">Для решения возникающих вопросов и получения дополнительной информации </w:t>
      </w:r>
      <w:r w:rsidR="00FE1E53" w:rsidRPr="00FE1E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>туденческими</w:t>
      </w:r>
      <w:r w:rsidR="00FE1E53" w:rsidRPr="00FE1E53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E1E53" w:rsidRPr="00FE1E53">
        <w:rPr>
          <w:rFonts w:ascii="Times New Roman" w:eastAsia="Times New Roman" w:hAnsi="Times New Roman" w:cs="Times New Roman"/>
          <w:sz w:val="28"/>
          <w:szCs w:val="28"/>
        </w:rPr>
        <w:t>-участниц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>—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 xml:space="preserve"> оргкомитета Конкурса, </w:t>
      </w:r>
      <w:proofErr w:type="spellStart"/>
      <w:r w:rsidR="00FE1E53">
        <w:rPr>
          <w:rFonts w:ascii="Times New Roman" w:eastAsia="Times New Roman" w:hAnsi="Times New Roman" w:cs="Times New Roman"/>
          <w:sz w:val="28"/>
          <w:szCs w:val="28"/>
        </w:rPr>
        <w:t>Поливода</w:t>
      </w:r>
      <w:proofErr w:type="spellEnd"/>
      <w:r w:rsidR="00FE1E53">
        <w:rPr>
          <w:rFonts w:ascii="Times New Roman" w:eastAsia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E53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тел. +79029615851;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адрес.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dmitriypolivoda@yandex.ru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случае, если состав</w:t>
      </w:r>
      <w:r w:rsidR="000F3EBB">
        <w:rPr>
          <w:rFonts w:ascii="Times New Roman" w:eastAsia="Times New Roman" w:hAnsi="Times New Roman" w:cs="Times New Roman"/>
          <w:sz w:val="28"/>
          <w:szCs w:val="28"/>
        </w:rPr>
        <w:t>ители заданий (кейсов) указали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контакты и контактных лиц для получения дополнительной информации для студенческих команд, участвующих в Конкурсе, команды обращаются по данным адресам.</w:t>
      </w:r>
    </w:p>
    <w:p w:rsidR="001D2FC1" w:rsidRDefault="00AF33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8.2. Партнёры Конкурса:</w:t>
      </w:r>
      <w:r w:rsidR="000F3EBB">
        <w:rPr>
          <w:rFonts w:ascii="Times New Roman" w:eastAsia="Times New Roman" w:hAnsi="Times New Roman" w:cs="Times New Roman"/>
          <w:sz w:val="28"/>
          <w:szCs w:val="28"/>
        </w:rPr>
        <w:t xml:space="preserve"> для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возникающих вопросов и получения дополнительной информации </w:t>
      </w:r>
      <w:r w:rsidR="000F3EB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</w:t>
      </w:r>
      <w:r w:rsidR="000F3EBB">
        <w:rPr>
          <w:rFonts w:ascii="Times New Roman" w:eastAsia="Times New Roman" w:hAnsi="Times New Roman" w:cs="Times New Roman"/>
          <w:sz w:val="28"/>
          <w:szCs w:val="28"/>
        </w:rPr>
        <w:t xml:space="preserve">денческого оргкомитета </w:t>
      </w:r>
      <w:proofErr w:type="spellStart"/>
      <w:r w:rsidR="000F3EBB">
        <w:rPr>
          <w:rFonts w:ascii="Times New Roman" w:eastAsia="Times New Roman" w:hAnsi="Times New Roman" w:cs="Times New Roman"/>
          <w:sz w:val="28"/>
          <w:szCs w:val="28"/>
        </w:rPr>
        <w:t>Поливода</w:t>
      </w:r>
      <w:proofErr w:type="spellEnd"/>
      <w:r w:rsidR="000F3EBB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тел. +79029615851;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адрес.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dmitriypolivoda@yandex.ru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 рук</w:t>
      </w:r>
      <w:r w:rsidR="000F3EBB">
        <w:rPr>
          <w:rFonts w:ascii="Times New Roman" w:eastAsia="Times New Roman" w:hAnsi="Times New Roman" w:cs="Times New Roman"/>
          <w:sz w:val="28"/>
          <w:szCs w:val="28"/>
        </w:rPr>
        <w:t>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оргкомитета </w:t>
      </w:r>
      <w:r w:rsidR="000F3EBB" w:rsidRPr="00731DC3">
        <w:rPr>
          <w:rFonts w:ascii="Times New Roman" w:eastAsia="Times New Roman" w:hAnsi="Times New Roman" w:cs="Times New Roman"/>
          <w:sz w:val="28"/>
          <w:szCs w:val="28"/>
        </w:rPr>
        <w:t xml:space="preserve">«Лучник </w:t>
      </w:r>
      <w:proofErr w:type="spellStart"/>
      <w:r w:rsidR="000F3EBB" w:rsidRPr="00731DC3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="000F3EBB" w:rsidRPr="00731DC3">
        <w:rPr>
          <w:rFonts w:ascii="Times New Roman" w:eastAsia="Times New Roman" w:hAnsi="Times New Roman" w:cs="Times New Roman"/>
          <w:sz w:val="28"/>
          <w:szCs w:val="28"/>
        </w:rPr>
        <w:t xml:space="preserve"> Красноярск»</w:t>
      </w:r>
      <w:r w:rsidR="000F3EBB">
        <w:rPr>
          <w:rFonts w:ascii="Times New Roman" w:eastAsia="Times New Roman" w:hAnsi="Times New Roman" w:cs="Times New Roman"/>
          <w:sz w:val="28"/>
          <w:szCs w:val="28"/>
        </w:rPr>
        <w:t>, 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кафедрой общественных связей Ун</w:t>
      </w:r>
      <w:r w:rsidR="000F3EBB">
        <w:rPr>
          <w:rFonts w:ascii="Times New Roman" w:eastAsia="Times New Roman" w:hAnsi="Times New Roman" w:cs="Times New Roman"/>
          <w:sz w:val="28"/>
          <w:szCs w:val="28"/>
        </w:rPr>
        <w:t xml:space="preserve">иверситета </w:t>
      </w:r>
      <w:proofErr w:type="spellStart"/>
      <w:r w:rsidR="000F3EBB">
        <w:rPr>
          <w:rFonts w:ascii="Times New Roman" w:eastAsia="Times New Roman" w:hAnsi="Times New Roman" w:cs="Times New Roman"/>
          <w:sz w:val="28"/>
          <w:szCs w:val="28"/>
        </w:rPr>
        <w:t>Решетнёва</w:t>
      </w:r>
      <w:proofErr w:type="spellEnd"/>
      <w:r w:rsidR="000F3EBB">
        <w:rPr>
          <w:rFonts w:ascii="Times New Roman" w:eastAsia="Times New Roman" w:hAnsi="Times New Roman" w:cs="Times New Roman"/>
          <w:sz w:val="28"/>
          <w:szCs w:val="28"/>
        </w:rPr>
        <w:t>, Михайлов Алексей Валерианович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тел. +79048920164, +73912919285,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адрес.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avm_2006_64@mail.ru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D2FC1" w:rsidSect="00B453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851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A5" w:rsidRDefault="00DB42A5" w:rsidP="001D2FC1">
      <w:pPr>
        <w:spacing w:after="0"/>
      </w:pPr>
      <w:r>
        <w:separator/>
      </w:r>
    </w:p>
  </w:endnote>
  <w:endnote w:type="continuationSeparator" w:id="0">
    <w:p w:rsidR="00DB42A5" w:rsidRDefault="00DB42A5" w:rsidP="001D2F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1" w:rsidRDefault="001D2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1" w:rsidRDefault="001D2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1" w:rsidRDefault="001D2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A5" w:rsidRDefault="00DB42A5" w:rsidP="001D2FC1">
      <w:pPr>
        <w:spacing w:after="0"/>
      </w:pPr>
      <w:r>
        <w:separator/>
      </w:r>
    </w:p>
  </w:footnote>
  <w:footnote w:type="continuationSeparator" w:id="0">
    <w:p w:rsidR="00DB42A5" w:rsidRDefault="00DB42A5" w:rsidP="001D2F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1" w:rsidRDefault="001D2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1" w:rsidRDefault="001D2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1" w:rsidRDefault="001D2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AA5"/>
    <w:multiLevelType w:val="multilevel"/>
    <w:tmpl w:val="FF22664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C1"/>
    <w:rsid w:val="000F3EBB"/>
    <w:rsid w:val="001D2FC1"/>
    <w:rsid w:val="002A4FAD"/>
    <w:rsid w:val="00731DC3"/>
    <w:rsid w:val="00AF3342"/>
    <w:rsid w:val="00B453D3"/>
    <w:rsid w:val="00DB42A5"/>
    <w:rsid w:val="00F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ru-RU" w:eastAsia="ru-RU" w:bidi="ar-SA"/>
      </w:rPr>
    </w:rPrDefault>
    <w:pPrDefault>
      <w:pPr>
        <w:spacing w:after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76"/>
  </w:style>
  <w:style w:type="paragraph" w:styleId="1">
    <w:name w:val="heading 1"/>
    <w:basedOn w:val="a"/>
    <w:next w:val="a"/>
    <w:uiPriority w:val="9"/>
    <w:qFormat/>
    <w:rsid w:val="000D10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D10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D10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D10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D10F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D10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2FC1"/>
  </w:style>
  <w:style w:type="table" w:customStyle="1" w:styleId="TableNormal">
    <w:name w:val="Table Normal"/>
    <w:rsid w:val="001D2F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D10F7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1D2FC1"/>
  </w:style>
  <w:style w:type="table" w:customStyle="1" w:styleId="TableNormal0">
    <w:name w:val="Table Normal"/>
    <w:rsid w:val="001D2F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1300A1"/>
  </w:style>
  <w:style w:type="table" w:customStyle="1" w:styleId="TableNormal1">
    <w:name w:val="Table Normal"/>
    <w:rsid w:val="001300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D10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1D2FC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528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80B"/>
  </w:style>
  <w:style w:type="paragraph" w:styleId="a7">
    <w:name w:val="footer"/>
    <w:basedOn w:val="a"/>
    <w:link w:val="a8"/>
    <w:uiPriority w:val="99"/>
    <w:unhideWhenUsed/>
    <w:rsid w:val="001528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280B"/>
  </w:style>
  <w:style w:type="character" w:styleId="a9">
    <w:name w:val="Hyperlink"/>
    <w:basedOn w:val="a0"/>
    <w:uiPriority w:val="99"/>
    <w:unhideWhenUsed/>
    <w:rsid w:val="0035436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5436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2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nik.ru" TargetMode="External"/><Relationship Id="rId13" Type="http://schemas.openxmlformats.org/officeDocument/2006/relationships/hyperlink" Target="mailto:avm_2006_64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mitriypolivoda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iypolivoda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chni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chni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MykrNlvfFBgL4RTxskpV+DsNA==">AMUW2mUyjIMZJaZMsGuD87SsIwmtD5+7Gw5+FJXcQKv+stw654/QgzQdntVN5TA0gvy7RZ2aFxNKJ6G6aoFT17rAS+PmdPb+j2m3s5NDVNwxKea8Mq3SQWg=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СибГУ им. Решетнёва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H401</cp:lastModifiedBy>
  <cp:revision>3</cp:revision>
  <dcterms:created xsi:type="dcterms:W3CDTF">2022-09-26T13:54:00Z</dcterms:created>
  <dcterms:modified xsi:type="dcterms:W3CDTF">2022-10-24T09:35:00Z</dcterms:modified>
</cp:coreProperties>
</file>